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BF367" w14:textId="77777777" w:rsidR="00573328" w:rsidRPr="00573328" w:rsidRDefault="00573328" w:rsidP="00573328">
      <w:pPr>
        <w:jc w:val="both"/>
        <w:rPr>
          <w:rFonts w:cstheme="minorHAnsi"/>
          <w:sz w:val="24"/>
          <w:szCs w:val="24"/>
          <w:shd w:val="clear" w:color="auto" w:fill="FFFFFF"/>
        </w:rPr>
      </w:pPr>
    </w:p>
    <w:p w14:paraId="3E259880" w14:textId="77777777" w:rsidR="00573328" w:rsidRPr="00623BA2" w:rsidRDefault="00573328" w:rsidP="00573328">
      <w:pPr>
        <w:jc w:val="both"/>
        <w:rPr>
          <w:rFonts w:cstheme="minorHAnsi"/>
          <w:sz w:val="24"/>
          <w:szCs w:val="24"/>
          <w:shd w:val="clear" w:color="auto" w:fill="FFFFFF"/>
        </w:rPr>
      </w:pPr>
      <w:r w:rsidRPr="00623BA2">
        <w:rPr>
          <w:rFonts w:cstheme="minorHAnsi"/>
          <w:sz w:val="24"/>
          <w:szCs w:val="24"/>
          <w:shd w:val="clear" w:color="auto" w:fill="FFFFFF"/>
        </w:rPr>
        <w:t xml:space="preserve">Sözleşme veya bir başka yöntem ile zorunluluğa bağlanarak veya borca karşılık çalıştırılmanın karşısında olup çalışmanın </w:t>
      </w:r>
      <w:r w:rsidRPr="00623BA2">
        <w:rPr>
          <w:rFonts w:cstheme="minorHAnsi"/>
          <w:color w:val="00B0F0"/>
          <w:sz w:val="24"/>
          <w:szCs w:val="24"/>
          <w:shd w:val="clear" w:color="auto" w:fill="FFFFFF"/>
        </w:rPr>
        <w:t xml:space="preserve">gönüllülük esasına </w:t>
      </w:r>
      <w:r w:rsidRPr="00623BA2">
        <w:rPr>
          <w:rFonts w:cstheme="minorHAnsi"/>
          <w:sz w:val="24"/>
          <w:szCs w:val="24"/>
          <w:shd w:val="clear" w:color="auto" w:fill="FFFFFF"/>
        </w:rPr>
        <w:t>bağlılığını temel kabul eder.</w:t>
      </w:r>
    </w:p>
    <w:p w14:paraId="43584309" w14:textId="77777777" w:rsidR="00573328" w:rsidRPr="00623BA2" w:rsidRDefault="00573328" w:rsidP="00573328">
      <w:pPr>
        <w:jc w:val="both"/>
        <w:rPr>
          <w:rFonts w:cstheme="minorHAnsi"/>
          <w:sz w:val="24"/>
          <w:szCs w:val="24"/>
          <w:shd w:val="clear" w:color="auto" w:fill="FFFFFF"/>
        </w:rPr>
      </w:pPr>
    </w:p>
    <w:p w14:paraId="2C1096A0" w14:textId="77777777" w:rsidR="00573328" w:rsidRPr="00623BA2" w:rsidRDefault="00573328" w:rsidP="00573328">
      <w:pPr>
        <w:jc w:val="both"/>
        <w:rPr>
          <w:rFonts w:cstheme="minorHAnsi"/>
          <w:sz w:val="24"/>
          <w:szCs w:val="24"/>
          <w:shd w:val="clear" w:color="auto" w:fill="FFFFFF"/>
        </w:rPr>
      </w:pPr>
      <w:r w:rsidRPr="00623BA2">
        <w:rPr>
          <w:rFonts w:cstheme="minorHAnsi"/>
          <w:color w:val="00B0F0"/>
          <w:sz w:val="24"/>
          <w:szCs w:val="24"/>
          <w:shd w:val="clear" w:color="auto" w:fill="FFFFFF"/>
        </w:rPr>
        <w:t xml:space="preserve">İstihdam </w:t>
      </w:r>
      <w:r w:rsidRPr="00623BA2">
        <w:rPr>
          <w:rFonts w:cstheme="minorHAnsi"/>
          <w:sz w:val="24"/>
          <w:szCs w:val="24"/>
          <w:shd w:val="clear" w:color="auto" w:fill="FFFFFF"/>
        </w:rPr>
        <w:t xml:space="preserve">ve çalışma hayatı ile ilgili olarak yürürlükteki tüm ilgili yasa ve düzenlemelere uyumludur. İşe alım aşamasından başlayarak ücretlendirme, performans ve iş akdi süreçlerinde tüm etik politikalarını ve yasaları uygular, çalışanların </w:t>
      </w:r>
      <w:r w:rsidRPr="00623BA2">
        <w:rPr>
          <w:rFonts w:cstheme="minorHAnsi"/>
          <w:color w:val="00B0F0"/>
          <w:sz w:val="24"/>
          <w:szCs w:val="24"/>
          <w:shd w:val="clear" w:color="auto" w:fill="FFFFFF"/>
        </w:rPr>
        <w:t xml:space="preserve">düzenli istihdam </w:t>
      </w:r>
      <w:r w:rsidRPr="00623BA2">
        <w:rPr>
          <w:rFonts w:cstheme="minorHAnsi"/>
          <w:sz w:val="24"/>
          <w:szCs w:val="24"/>
          <w:shd w:val="clear" w:color="auto" w:fill="FFFFFF"/>
        </w:rPr>
        <w:t>ve sosyal güvencesinin sağlanacağını temin eder.</w:t>
      </w:r>
    </w:p>
    <w:p w14:paraId="136F3040" w14:textId="77777777" w:rsidR="00573328" w:rsidRPr="00623BA2" w:rsidRDefault="00573328" w:rsidP="00573328">
      <w:pPr>
        <w:jc w:val="both"/>
        <w:rPr>
          <w:rFonts w:cstheme="minorHAnsi"/>
          <w:sz w:val="24"/>
          <w:szCs w:val="24"/>
          <w:shd w:val="clear" w:color="auto" w:fill="FFFFFF"/>
        </w:rPr>
      </w:pPr>
    </w:p>
    <w:p w14:paraId="2B9ABC9A" w14:textId="77777777" w:rsidR="00573328" w:rsidRPr="00623BA2" w:rsidRDefault="00573328" w:rsidP="00573328">
      <w:pPr>
        <w:jc w:val="both"/>
        <w:rPr>
          <w:rFonts w:cstheme="minorHAnsi"/>
          <w:sz w:val="24"/>
          <w:szCs w:val="24"/>
          <w:shd w:val="clear" w:color="auto" w:fill="FFFFFF"/>
        </w:rPr>
      </w:pPr>
      <w:r w:rsidRPr="00623BA2">
        <w:rPr>
          <w:rFonts w:cstheme="minorHAnsi"/>
          <w:color w:val="00B0F0"/>
          <w:sz w:val="24"/>
          <w:szCs w:val="24"/>
          <w:shd w:val="clear" w:color="auto" w:fill="FFFFFF"/>
        </w:rPr>
        <w:t xml:space="preserve">Çocuk ve gençlerin </w:t>
      </w:r>
      <w:r w:rsidRPr="00623BA2">
        <w:rPr>
          <w:rFonts w:cstheme="minorHAnsi"/>
          <w:sz w:val="24"/>
          <w:szCs w:val="24"/>
          <w:shd w:val="clear" w:color="auto" w:fill="FFFFFF"/>
        </w:rPr>
        <w:t>her türlü istismardan korunması,</w:t>
      </w:r>
      <w:r w:rsidRPr="00623BA2">
        <w:rPr>
          <w:rFonts w:cstheme="minorHAnsi"/>
          <w:color w:val="00B0F0"/>
          <w:sz w:val="24"/>
          <w:szCs w:val="24"/>
          <w:shd w:val="clear" w:color="auto" w:fill="FFFFFF"/>
        </w:rPr>
        <w:t xml:space="preserve"> </w:t>
      </w:r>
      <w:r w:rsidRPr="00623BA2">
        <w:rPr>
          <w:rFonts w:cstheme="minorHAnsi"/>
          <w:sz w:val="24"/>
          <w:szCs w:val="24"/>
          <w:shd w:val="clear" w:color="auto" w:fill="FFFFFF"/>
        </w:rPr>
        <w:t>sağlıklı gelişimi ve eğitim hakkına duyulan saygı çerçevesinde 18 yaşından küçük çalışan istihdamı gerçekleştirmez.</w:t>
      </w:r>
      <w:r>
        <w:rPr>
          <w:rFonts w:cstheme="minorHAnsi"/>
          <w:sz w:val="24"/>
          <w:szCs w:val="24"/>
          <w:shd w:val="clear" w:color="auto" w:fill="FFFFFF"/>
        </w:rPr>
        <w:t xml:space="preserve"> </w:t>
      </w:r>
    </w:p>
    <w:p w14:paraId="6A422002" w14:textId="77777777" w:rsidR="00573328" w:rsidRPr="00623BA2" w:rsidRDefault="00573328" w:rsidP="00573328">
      <w:pPr>
        <w:jc w:val="both"/>
        <w:rPr>
          <w:rFonts w:cstheme="minorHAnsi"/>
          <w:sz w:val="24"/>
          <w:szCs w:val="24"/>
          <w:shd w:val="clear" w:color="auto" w:fill="FFFFFF"/>
        </w:rPr>
      </w:pPr>
    </w:p>
    <w:p w14:paraId="05D2D22F" w14:textId="77777777" w:rsidR="00573328" w:rsidRPr="00623BA2" w:rsidRDefault="00573328" w:rsidP="00573328">
      <w:pPr>
        <w:jc w:val="both"/>
        <w:rPr>
          <w:rFonts w:cstheme="minorHAnsi"/>
          <w:sz w:val="24"/>
          <w:szCs w:val="24"/>
          <w:shd w:val="clear" w:color="auto" w:fill="FFFFFF"/>
        </w:rPr>
      </w:pPr>
      <w:r w:rsidRPr="00623BA2">
        <w:rPr>
          <w:rFonts w:cstheme="minorHAnsi"/>
          <w:sz w:val="24"/>
          <w:szCs w:val="24"/>
          <w:shd w:val="clear" w:color="auto" w:fill="FFFFFF"/>
        </w:rPr>
        <w:t xml:space="preserve">Çalışanların yasalara uygun bir şekilde </w:t>
      </w:r>
      <w:r w:rsidRPr="00623BA2">
        <w:rPr>
          <w:rFonts w:cstheme="minorHAnsi"/>
          <w:color w:val="00B0F0"/>
          <w:sz w:val="24"/>
          <w:szCs w:val="24"/>
          <w:shd w:val="clear" w:color="auto" w:fill="FFFFFF"/>
        </w:rPr>
        <w:t>temsil edilme hakkı</w:t>
      </w:r>
      <w:r w:rsidRPr="00623BA2">
        <w:rPr>
          <w:rFonts w:cstheme="minorHAnsi"/>
          <w:sz w:val="24"/>
          <w:szCs w:val="24"/>
          <w:shd w:val="clear" w:color="auto" w:fill="FFFFFF"/>
        </w:rPr>
        <w:t xml:space="preserve">na, dernek kurma, toplantı yapma, örgütlenme ve yasalarca tanınmış sendikalar çerçevesinde toplu sözleşme özgürlüğüne, sivil toplum örgütlerine üye olma hakkına ve diğer tüm sosyal haklarına saygı gösterir. Çalışan temsilcileri aracılığı ile toplantılara katılımını ve </w:t>
      </w:r>
      <w:r w:rsidRPr="005F6FB5">
        <w:rPr>
          <w:rFonts w:cstheme="minorHAnsi"/>
          <w:color w:val="00B0F0"/>
          <w:sz w:val="24"/>
          <w:szCs w:val="24"/>
          <w:shd w:val="clear" w:color="auto" w:fill="FFFFFF"/>
        </w:rPr>
        <w:t>karar alma</w:t>
      </w:r>
      <w:r w:rsidRPr="00623BA2">
        <w:rPr>
          <w:rFonts w:cstheme="minorHAnsi"/>
          <w:sz w:val="24"/>
          <w:szCs w:val="24"/>
          <w:shd w:val="clear" w:color="auto" w:fill="FFFFFF"/>
        </w:rPr>
        <w:t xml:space="preserve"> mekanizmasında yer almalarını destekler.</w:t>
      </w:r>
    </w:p>
    <w:p w14:paraId="03D6064E" w14:textId="77777777" w:rsidR="00573328" w:rsidRPr="00623BA2" w:rsidRDefault="00573328" w:rsidP="00573328">
      <w:pPr>
        <w:jc w:val="both"/>
        <w:rPr>
          <w:rFonts w:cstheme="minorHAnsi"/>
          <w:sz w:val="24"/>
          <w:szCs w:val="24"/>
          <w:shd w:val="clear" w:color="auto" w:fill="FFFFFF"/>
        </w:rPr>
      </w:pPr>
    </w:p>
    <w:p w14:paraId="44BC9EC6" w14:textId="77777777" w:rsidR="00573328" w:rsidRPr="00623BA2" w:rsidRDefault="00573328" w:rsidP="00573328">
      <w:pPr>
        <w:jc w:val="both"/>
        <w:rPr>
          <w:rFonts w:cstheme="minorHAnsi"/>
          <w:sz w:val="24"/>
          <w:szCs w:val="24"/>
          <w:shd w:val="clear" w:color="auto" w:fill="FFFFFF"/>
        </w:rPr>
      </w:pPr>
      <w:r w:rsidRPr="00623BA2">
        <w:rPr>
          <w:rFonts w:cstheme="minorHAnsi"/>
          <w:sz w:val="24"/>
          <w:szCs w:val="24"/>
          <w:shd w:val="clear" w:color="auto" w:fill="FFFFFF"/>
        </w:rPr>
        <w:t xml:space="preserve">Çalışanların her türlü dokunulmazlıklarının yanında fiziksel, cinsel ve duygusal dokunulmazlıkları da gözetir. İşyerinde veya iş sebebiyle bulundukları herhangi bir yerde, fiziksel, cinsel ve/veya duygusal </w:t>
      </w:r>
      <w:r w:rsidRPr="00623BA2">
        <w:rPr>
          <w:rFonts w:cstheme="minorHAnsi"/>
          <w:color w:val="00B0F0"/>
          <w:sz w:val="24"/>
          <w:szCs w:val="24"/>
          <w:shd w:val="clear" w:color="auto" w:fill="FFFFFF"/>
        </w:rPr>
        <w:t xml:space="preserve">taciz </w:t>
      </w:r>
      <w:r w:rsidRPr="00623BA2">
        <w:rPr>
          <w:rFonts w:cstheme="minorHAnsi"/>
          <w:sz w:val="24"/>
          <w:szCs w:val="24"/>
          <w:shd w:val="clear" w:color="auto" w:fill="FFFFFF"/>
        </w:rPr>
        <w:t>yoluyla herhangi bir şekilde temas olsun olmasın dokunulmazlıklarının ihlal edilmesi hukuka ve etik kurallara aykırıdır ve bu suça hiçbir şekilde tolerans göstermez.</w:t>
      </w:r>
    </w:p>
    <w:p w14:paraId="1323F3DD" w14:textId="77777777" w:rsidR="00573328" w:rsidRPr="00623BA2" w:rsidRDefault="00573328" w:rsidP="00573328">
      <w:pPr>
        <w:jc w:val="both"/>
        <w:rPr>
          <w:rFonts w:cstheme="minorHAnsi"/>
          <w:sz w:val="24"/>
          <w:szCs w:val="24"/>
          <w:shd w:val="clear" w:color="auto" w:fill="FFFFFF"/>
        </w:rPr>
      </w:pPr>
    </w:p>
    <w:p w14:paraId="654F2845" w14:textId="77777777" w:rsidR="00573328" w:rsidRPr="00623BA2" w:rsidRDefault="00573328" w:rsidP="00573328">
      <w:pPr>
        <w:jc w:val="both"/>
        <w:rPr>
          <w:rFonts w:cstheme="minorHAnsi"/>
          <w:sz w:val="24"/>
          <w:szCs w:val="24"/>
          <w:shd w:val="clear" w:color="auto" w:fill="FFFFFF"/>
        </w:rPr>
      </w:pPr>
      <w:proofErr w:type="gramStart"/>
      <w:r w:rsidRPr="00623BA2">
        <w:rPr>
          <w:rFonts w:cstheme="minorHAnsi"/>
          <w:sz w:val="24"/>
          <w:szCs w:val="24"/>
          <w:shd w:val="clear" w:color="auto" w:fill="FFFFFF"/>
        </w:rPr>
        <w:t xml:space="preserve">İşyerlerinde bir veya birden fazla kişi tarafından diğer kişi ya da kişilere yönelik gerçekleştirilen, belirli bir süre sistematik biçimde devam eden, yıldırma, </w:t>
      </w:r>
      <w:proofErr w:type="spellStart"/>
      <w:r w:rsidRPr="00623BA2">
        <w:rPr>
          <w:rFonts w:cstheme="minorHAnsi"/>
          <w:sz w:val="24"/>
          <w:szCs w:val="24"/>
          <w:shd w:val="clear" w:color="auto" w:fill="FFFFFF"/>
        </w:rPr>
        <w:t>pasifize</w:t>
      </w:r>
      <w:proofErr w:type="spellEnd"/>
      <w:r w:rsidRPr="00623BA2">
        <w:rPr>
          <w:rFonts w:cstheme="minorHAnsi"/>
          <w:sz w:val="24"/>
          <w:szCs w:val="24"/>
          <w:shd w:val="clear" w:color="auto" w:fill="FFFFFF"/>
        </w:rPr>
        <w:t xml:space="preserve"> etme veya işten uzaklaştırmayı amaçlayan; mağdur ya da mağdurların kişilik değerlerine, mesleki durumlarına, sosyal ilişkilerine veya sağlıklarına zarar veren, kötü niyetli, kasıtlı, olumsuz tutum ve davranışlar bütünü olan </w:t>
      </w:r>
      <w:proofErr w:type="spellStart"/>
      <w:r w:rsidRPr="00623BA2">
        <w:rPr>
          <w:rFonts w:cstheme="minorHAnsi"/>
          <w:color w:val="00B0F0"/>
          <w:sz w:val="24"/>
          <w:szCs w:val="24"/>
          <w:shd w:val="clear" w:color="auto" w:fill="FFFFFF"/>
        </w:rPr>
        <w:t>mobbingi</w:t>
      </w:r>
      <w:proofErr w:type="spellEnd"/>
      <w:r w:rsidRPr="00623BA2">
        <w:rPr>
          <w:rFonts w:cstheme="minorHAnsi"/>
          <w:color w:val="00B0F0"/>
          <w:sz w:val="24"/>
          <w:szCs w:val="24"/>
          <w:shd w:val="clear" w:color="auto" w:fill="FFFFFF"/>
        </w:rPr>
        <w:t xml:space="preserve"> </w:t>
      </w:r>
      <w:r w:rsidRPr="00623BA2">
        <w:rPr>
          <w:rFonts w:cstheme="minorHAnsi"/>
          <w:sz w:val="24"/>
          <w:szCs w:val="24"/>
          <w:shd w:val="clear" w:color="auto" w:fill="FFFFFF"/>
        </w:rPr>
        <w:t>uygulamaz ve uygulatmaz.</w:t>
      </w:r>
      <w:proofErr w:type="gramEnd"/>
    </w:p>
    <w:p w14:paraId="28C8C7BE" w14:textId="77777777" w:rsidR="00573328" w:rsidRPr="00623BA2" w:rsidRDefault="00573328" w:rsidP="00573328">
      <w:pPr>
        <w:jc w:val="both"/>
        <w:rPr>
          <w:rFonts w:cstheme="minorHAnsi"/>
          <w:sz w:val="24"/>
          <w:szCs w:val="24"/>
          <w:shd w:val="clear" w:color="auto" w:fill="FFFFFF"/>
        </w:rPr>
      </w:pPr>
    </w:p>
    <w:p w14:paraId="39A39459" w14:textId="77777777" w:rsidR="00573328" w:rsidRPr="00623BA2" w:rsidRDefault="00573328" w:rsidP="00573328">
      <w:pPr>
        <w:jc w:val="both"/>
        <w:rPr>
          <w:rFonts w:cstheme="minorHAnsi"/>
          <w:sz w:val="24"/>
          <w:szCs w:val="24"/>
          <w:shd w:val="clear" w:color="auto" w:fill="FFFFFF"/>
        </w:rPr>
      </w:pPr>
      <w:r w:rsidRPr="00623BA2">
        <w:rPr>
          <w:rFonts w:cstheme="minorHAnsi"/>
          <w:sz w:val="24"/>
          <w:szCs w:val="24"/>
          <w:shd w:val="clear" w:color="auto" w:fill="FFFFFF"/>
        </w:rPr>
        <w:t xml:space="preserve">Şirket içerisinde çalışma halinde bulunan </w:t>
      </w:r>
      <w:r w:rsidRPr="00623BA2">
        <w:rPr>
          <w:rFonts w:cstheme="minorHAnsi"/>
          <w:color w:val="00B0F0"/>
          <w:sz w:val="24"/>
          <w:szCs w:val="24"/>
          <w:shd w:val="clear" w:color="auto" w:fill="FFFFFF"/>
        </w:rPr>
        <w:t xml:space="preserve">yabancı uyruklu </w:t>
      </w:r>
      <w:r w:rsidRPr="00623BA2">
        <w:rPr>
          <w:rFonts w:cstheme="minorHAnsi"/>
          <w:sz w:val="24"/>
          <w:szCs w:val="24"/>
          <w:shd w:val="clear" w:color="auto" w:fill="FFFFFF"/>
        </w:rPr>
        <w:t>çalışanların iş sözleşmelerini anlayacakları dilde düzenler. İşe girişte ve/veya gerekli durumlarda orijinal evraklar kendisinden almaz. Borçlandırarak çalıştırmaz ve çalışma konusundaki yasal haklarını korur.</w:t>
      </w:r>
    </w:p>
    <w:p w14:paraId="537EE961" w14:textId="77777777" w:rsidR="00573328" w:rsidRPr="00623BA2" w:rsidRDefault="00573328" w:rsidP="00573328">
      <w:pPr>
        <w:jc w:val="both"/>
        <w:rPr>
          <w:rFonts w:cstheme="minorHAnsi"/>
          <w:sz w:val="24"/>
          <w:szCs w:val="24"/>
          <w:shd w:val="clear" w:color="auto" w:fill="FFFFFF"/>
        </w:rPr>
      </w:pPr>
    </w:p>
    <w:p w14:paraId="46CC2047" w14:textId="77777777" w:rsidR="00573328" w:rsidRPr="00623BA2" w:rsidRDefault="00573328" w:rsidP="00573328">
      <w:pPr>
        <w:jc w:val="both"/>
        <w:rPr>
          <w:rFonts w:cstheme="minorHAnsi"/>
          <w:sz w:val="24"/>
          <w:szCs w:val="24"/>
          <w:shd w:val="clear" w:color="auto" w:fill="FFFFFF"/>
        </w:rPr>
      </w:pPr>
      <w:r w:rsidRPr="00623BA2">
        <w:rPr>
          <w:rFonts w:cstheme="minorHAnsi"/>
          <w:sz w:val="24"/>
          <w:szCs w:val="24"/>
          <w:shd w:val="clear" w:color="auto" w:fill="FFFFFF"/>
        </w:rPr>
        <w:t xml:space="preserve">Verimli çalışma esasının benimsenmiş olması ve insan haklarına duyduğu saygı sebebiyle </w:t>
      </w:r>
      <w:r w:rsidRPr="00623BA2">
        <w:rPr>
          <w:rFonts w:cstheme="minorHAnsi"/>
          <w:color w:val="00B0F0"/>
          <w:sz w:val="24"/>
          <w:szCs w:val="24"/>
          <w:shd w:val="clear" w:color="auto" w:fill="FFFFFF"/>
        </w:rPr>
        <w:t>çalışma saatleri</w:t>
      </w:r>
      <w:r w:rsidRPr="00623BA2">
        <w:rPr>
          <w:rFonts w:cstheme="minorHAnsi"/>
          <w:sz w:val="24"/>
          <w:szCs w:val="24"/>
          <w:shd w:val="clear" w:color="auto" w:fill="FFFFFF"/>
        </w:rPr>
        <w:t xml:space="preserve">, fazla mesai süreleri, ücret ve yan ödeme uygulamalarında yürürlükteki yasalara ve iş sözleşmelerine uygun hareket eder. Asgari </w:t>
      </w:r>
      <w:r w:rsidRPr="00623BA2">
        <w:rPr>
          <w:rFonts w:cstheme="minorHAnsi"/>
          <w:color w:val="00B0F0"/>
          <w:sz w:val="24"/>
          <w:szCs w:val="24"/>
          <w:shd w:val="clear" w:color="auto" w:fill="FFFFFF"/>
        </w:rPr>
        <w:t xml:space="preserve">ücret </w:t>
      </w:r>
      <w:r w:rsidRPr="00623BA2">
        <w:rPr>
          <w:rFonts w:cstheme="minorHAnsi"/>
          <w:sz w:val="24"/>
          <w:szCs w:val="24"/>
          <w:shd w:val="clear" w:color="auto" w:fill="FFFFFF"/>
        </w:rPr>
        <w:t>altında ücret ödememeyi, fazla mesai ücretlerini yasanın öngördüğü şekilde hesaplayarak ödemeyi, çalışanlara ödenecek minimum ücreti</w:t>
      </w:r>
      <w:r>
        <w:rPr>
          <w:rFonts w:cstheme="minorHAnsi"/>
          <w:sz w:val="24"/>
          <w:szCs w:val="24"/>
          <w:shd w:val="clear" w:color="auto" w:fill="FFFFFF"/>
        </w:rPr>
        <w:t xml:space="preserve"> </w:t>
      </w:r>
      <w:r w:rsidRPr="00623BA2">
        <w:rPr>
          <w:rFonts w:cstheme="minorHAnsi"/>
          <w:sz w:val="24"/>
          <w:szCs w:val="24"/>
          <w:shd w:val="clear" w:color="auto" w:fill="FFFFFF"/>
        </w:rPr>
        <w:t>işletmenin bulunduğu bölgedeki asgari yaşam standardını karşılayabilecek seviyede belirley</w:t>
      </w:r>
      <w:r>
        <w:rPr>
          <w:rFonts w:cstheme="minorHAnsi"/>
          <w:sz w:val="24"/>
          <w:szCs w:val="24"/>
          <w:shd w:val="clear" w:color="auto" w:fill="FFFFFF"/>
        </w:rPr>
        <w:t xml:space="preserve">ip ödemeyi, </w:t>
      </w:r>
      <w:proofErr w:type="gramStart"/>
      <w:r>
        <w:rPr>
          <w:rFonts w:cstheme="minorHAnsi"/>
          <w:sz w:val="24"/>
          <w:szCs w:val="24"/>
          <w:shd w:val="clear" w:color="auto" w:fill="FFFFFF"/>
        </w:rPr>
        <w:t>hakkedişleri</w:t>
      </w:r>
      <w:proofErr w:type="gramEnd"/>
      <w:r>
        <w:rPr>
          <w:rFonts w:cstheme="minorHAnsi"/>
          <w:sz w:val="24"/>
          <w:szCs w:val="24"/>
          <w:shd w:val="clear" w:color="auto" w:fill="FFFFFF"/>
        </w:rPr>
        <w:t xml:space="preserve"> geciktirmemeyi </w:t>
      </w:r>
      <w:r w:rsidRPr="00623BA2">
        <w:rPr>
          <w:rFonts w:cstheme="minorHAnsi"/>
          <w:sz w:val="24"/>
          <w:szCs w:val="24"/>
          <w:shd w:val="clear" w:color="auto" w:fill="FFFFFF"/>
        </w:rPr>
        <w:t>ve bu konudaki koşulları sürekli iyileştirmeyi taahhüt eder.</w:t>
      </w:r>
    </w:p>
    <w:p w14:paraId="1FFF2F2B" w14:textId="77777777" w:rsidR="00573328" w:rsidRDefault="00573328" w:rsidP="00573328">
      <w:pPr>
        <w:jc w:val="both"/>
        <w:rPr>
          <w:rFonts w:cstheme="minorHAnsi"/>
          <w:sz w:val="24"/>
          <w:szCs w:val="24"/>
          <w:shd w:val="clear" w:color="auto" w:fill="FFFFFF"/>
        </w:rPr>
      </w:pPr>
    </w:p>
    <w:p w14:paraId="4D96AF36" w14:textId="45310C10" w:rsidR="00573328" w:rsidRDefault="00573328" w:rsidP="00573328">
      <w:pPr>
        <w:jc w:val="both"/>
        <w:rPr>
          <w:rFonts w:cstheme="minorHAnsi"/>
          <w:sz w:val="24"/>
          <w:szCs w:val="24"/>
          <w:shd w:val="clear" w:color="auto" w:fill="FFFFFF"/>
        </w:rPr>
      </w:pPr>
      <w:r w:rsidRPr="00035D5F">
        <w:rPr>
          <w:rFonts w:cstheme="minorHAnsi"/>
          <w:sz w:val="24"/>
          <w:szCs w:val="24"/>
          <w:shd w:val="clear" w:color="auto" w:fill="FFFFFF"/>
        </w:rPr>
        <w:t>Çalışanları</w:t>
      </w:r>
      <w:r>
        <w:rPr>
          <w:rFonts w:cstheme="minorHAnsi"/>
          <w:sz w:val="24"/>
          <w:szCs w:val="24"/>
          <w:shd w:val="clear" w:color="auto" w:fill="FFFFFF"/>
        </w:rPr>
        <w:t>n</w:t>
      </w:r>
      <w:r w:rsidRPr="00035D5F">
        <w:rPr>
          <w:rFonts w:cstheme="minorHAnsi"/>
          <w:sz w:val="24"/>
          <w:szCs w:val="24"/>
          <w:shd w:val="clear" w:color="auto" w:fill="FFFFFF"/>
        </w:rPr>
        <w:t xml:space="preserve"> yasal hakları</w:t>
      </w:r>
      <w:r>
        <w:rPr>
          <w:rFonts w:cstheme="minorHAnsi"/>
          <w:sz w:val="24"/>
          <w:szCs w:val="24"/>
          <w:shd w:val="clear" w:color="auto" w:fill="FFFFFF"/>
        </w:rPr>
        <w:t xml:space="preserve"> ve insan hakları</w:t>
      </w:r>
      <w:r w:rsidRPr="00035D5F">
        <w:rPr>
          <w:rFonts w:cstheme="minorHAnsi"/>
          <w:sz w:val="24"/>
          <w:szCs w:val="24"/>
          <w:shd w:val="clear" w:color="auto" w:fill="FFFFFF"/>
        </w:rPr>
        <w:t xml:space="preserve"> çerçevesinde </w:t>
      </w:r>
      <w:r w:rsidRPr="00D267B0">
        <w:rPr>
          <w:rFonts w:cstheme="minorHAnsi"/>
          <w:color w:val="00B0F0"/>
          <w:sz w:val="24"/>
          <w:szCs w:val="24"/>
          <w:shd w:val="clear" w:color="auto" w:fill="FFFFFF"/>
        </w:rPr>
        <w:t xml:space="preserve">dinlenme </w:t>
      </w:r>
      <w:r w:rsidRPr="00035D5F">
        <w:rPr>
          <w:rFonts w:cstheme="minorHAnsi"/>
          <w:sz w:val="24"/>
          <w:szCs w:val="24"/>
          <w:shd w:val="clear" w:color="auto" w:fill="FFFFFF"/>
        </w:rPr>
        <w:t xml:space="preserve">ve </w:t>
      </w:r>
      <w:r w:rsidRPr="00D267B0">
        <w:rPr>
          <w:rFonts w:cstheme="minorHAnsi"/>
          <w:color w:val="00B0F0"/>
          <w:sz w:val="24"/>
          <w:szCs w:val="24"/>
          <w:shd w:val="clear" w:color="auto" w:fill="FFFFFF"/>
        </w:rPr>
        <w:t>tatil günleri</w:t>
      </w:r>
      <w:r w:rsidRPr="00035D5F">
        <w:rPr>
          <w:rFonts w:cstheme="minorHAnsi"/>
          <w:sz w:val="24"/>
          <w:szCs w:val="24"/>
          <w:shd w:val="clear" w:color="auto" w:fill="FFFFFF"/>
        </w:rPr>
        <w:t>n</w:t>
      </w:r>
      <w:r>
        <w:rPr>
          <w:rFonts w:cstheme="minorHAnsi"/>
          <w:sz w:val="24"/>
          <w:szCs w:val="24"/>
          <w:shd w:val="clear" w:color="auto" w:fill="FFFFFF"/>
        </w:rPr>
        <w:t>e uygun davranır</w:t>
      </w:r>
      <w:r w:rsidRPr="00035D5F">
        <w:rPr>
          <w:rFonts w:cstheme="minorHAnsi"/>
          <w:sz w:val="24"/>
          <w:szCs w:val="24"/>
          <w:shd w:val="clear" w:color="auto" w:fill="FFFFFF"/>
        </w:rPr>
        <w:t>. İşin niteliğine göre çalışma günleri</w:t>
      </w:r>
      <w:r>
        <w:rPr>
          <w:rFonts w:cstheme="minorHAnsi"/>
          <w:sz w:val="24"/>
          <w:szCs w:val="24"/>
          <w:shd w:val="clear" w:color="auto" w:fill="FFFFFF"/>
        </w:rPr>
        <w:t xml:space="preserve">nin </w:t>
      </w:r>
      <w:r w:rsidRPr="00035D5F">
        <w:rPr>
          <w:rFonts w:cstheme="minorHAnsi"/>
          <w:sz w:val="24"/>
          <w:szCs w:val="24"/>
          <w:shd w:val="clear" w:color="auto" w:fill="FFFFFF"/>
        </w:rPr>
        <w:t>farklılık göster</w:t>
      </w:r>
      <w:r>
        <w:rPr>
          <w:rFonts w:cstheme="minorHAnsi"/>
          <w:sz w:val="24"/>
          <w:szCs w:val="24"/>
          <w:shd w:val="clear" w:color="auto" w:fill="FFFFFF"/>
        </w:rPr>
        <w:t>ebildiğini bilir ve programlarını buna uygun olarak oluşturur.</w:t>
      </w:r>
    </w:p>
    <w:p w14:paraId="28CC8A4D" w14:textId="77777777" w:rsidR="00573328" w:rsidRPr="00623BA2" w:rsidRDefault="00573328" w:rsidP="00573328">
      <w:pPr>
        <w:jc w:val="both"/>
        <w:rPr>
          <w:rFonts w:cstheme="minorHAnsi"/>
          <w:sz w:val="24"/>
          <w:szCs w:val="24"/>
          <w:shd w:val="clear" w:color="auto" w:fill="FFFFFF"/>
        </w:rPr>
      </w:pPr>
    </w:p>
    <w:p w14:paraId="18975934" w14:textId="15BF5FB5" w:rsidR="006F2704" w:rsidRDefault="00573328" w:rsidP="006F2704">
      <w:pPr>
        <w:jc w:val="both"/>
        <w:rPr>
          <w:rFonts w:asciiTheme="minorHAnsi" w:hAnsiTheme="minorHAnsi" w:cstheme="minorHAnsi"/>
          <w:color w:val="000000" w:themeColor="text1"/>
          <w:sz w:val="24"/>
          <w:szCs w:val="24"/>
          <w:lang w:val="en"/>
        </w:rPr>
      </w:pPr>
      <w:r w:rsidRPr="00623BA2">
        <w:rPr>
          <w:rFonts w:cstheme="minorHAnsi"/>
          <w:b/>
          <w:bCs/>
          <w:sz w:val="24"/>
          <w:szCs w:val="24"/>
          <w:shd w:val="clear" w:color="auto" w:fill="FFFFFF"/>
        </w:rPr>
        <w:t xml:space="preserve">Amacımız; tüm politikalarımız ve tüm etik ilkelerimiz ile topluma ve </w:t>
      </w:r>
      <w:r>
        <w:rPr>
          <w:rFonts w:cstheme="minorHAnsi"/>
          <w:b/>
          <w:bCs/>
          <w:sz w:val="24"/>
          <w:szCs w:val="24"/>
          <w:shd w:val="clear" w:color="auto" w:fill="FFFFFF"/>
        </w:rPr>
        <w:t xml:space="preserve">sektöre </w:t>
      </w:r>
      <w:r w:rsidRPr="00623BA2">
        <w:rPr>
          <w:rFonts w:cstheme="minorHAnsi"/>
          <w:b/>
          <w:bCs/>
          <w:sz w:val="24"/>
          <w:szCs w:val="24"/>
          <w:shd w:val="clear" w:color="auto" w:fill="FFFFFF"/>
        </w:rPr>
        <w:t>örnek kuruluş olmaktır</w:t>
      </w:r>
      <w:r w:rsidRPr="00623BA2">
        <w:rPr>
          <w:rFonts w:cstheme="minorHAnsi"/>
          <w:sz w:val="24"/>
          <w:szCs w:val="24"/>
          <w:shd w:val="clear" w:color="auto" w:fill="FFFFFF"/>
        </w:rPr>
        <w:t>.</w:t>
      </w:r>
    </w:p>
    <w:p w14:paraId="3B0746CF" w14:textId="6EE1DAE1" w:rsidR="006F2704" w:rsidRDefault="006F2704" w:rsidP="006F2704">
      <w:pPr>
        <w:jc w:val="both"/>
        <w:rPr>
          <w:rFonts w:ascii="Century Gothic" w:hAnsi="Century Gothic" w:cs="Tahoma"/>
          <w:sz w:val="22"/>
        </w:rPr>
      </w:pPr>
      <w:bookmarkStart w:id="1" w:name="_GoBack"/>
      <w:bookmarkEnd w:id="1"/>
    </w:p>
    <w:p w14:paraId="28861603" w14:textId="2BF19B5C" w:rsidR="006F2704" w:rsidRPr="006F2704" w:rsidRDefault="006F2704" w:rsidP="006F2704">
      <w:pPr>
        <w:jc w:val="both"/>
        <w:rPr>
          <w:rFonts w:ascii="Century Gothic" w:hAnsi="Century Gothic" w:cs="Tahoma"/>
          <w:sz w:val="28"/>
          <w:szCs w:val="32"/>
        </w:rPr>
      </w:pPr>
      <w:r>
        <w:rPr>
          <w:rFonts w:ascii="Century Gothic" w:hAnsi="Century Gothic" w:cs="Tahoma"/>
          <w:sz w:val="28"/>
          <w:szCs w:val="32"/>
        </w:rPr>
        <w:t xml:space="preserve">                          </w:t>
      </w:r>
      <w:r>
        <w:rPr>
          <w:rFonts w:ascii="Century Gothic" w:hAnsi="Century Gothic" w:cs="Tahoma"/>
          <w:sz w:val="28"/>
          <w:szCs w:val="32"/>
        </w:rPr>
        <w:t xml:space="preserve">              Arda Cam Yönetimi</w:t>
      </w:r>
    </w:p>
    <w:p w14:paraId="3FC8B811" w14:textId="1FBF88C6" w:rsidR="00483A4E" w:rsidRPr="002A641A" w:rsidRDefault="00D0532E" w:rsidP="00192F75">
      <w:pPr>
        <w:pStyle w:val="NormalWeb"/>
        <w:spacing w:before="0" w:beforeAutospacing="0" w:after="0" w:afterAutospacing="0"/>
        <w:jc w:val="both"/>
        <w:rPr>
          <w:rFonts w:asciiTheme="minorHAnsi" w:hAnsiTheme="minorHAnsi" w:cstheme="minorHAnsi"/>
          <w:color w:val="000000" w:themeColor="text1"/>
          <w:lang w:val="en"/>
        </w:rPr>
      </w:pPr>
      <w:r w:rsidRPr="002A641A">
        <w:rPr>
          <w:rFonts w:asciiTheme="minorHAnsi" w:hAnsiTheme="minorHAnsi" w:cstheme="minorHAnsi"/>
          <w:color w:val="000000" w:themeColor="text1"/>
          <w:lang w:val="en"/>
        </w:rPr>
        <w:t xml:space="preserve"> </w:t>
      </w:r>
    </w:p>
    <w:sectPr w:rsidR="00483A4E" w:rsidRPr="002A641A" w:rsidSect="00401022">
      <w:headerReference w:type="default" r:id="rId8"/>
      <w:footerReference w:type="default" r:id="rId9"/>
      <w:pgSz w:w="11907" w:h="17010" w:code="9"/>
      <w:pgMar w:top="1418" w:right="851" w:bottom="1418" w:left="1134" w:header="283" w:footer="624"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20CDC" w14:textId="77777777" w:rsidR="0044220C" w:rsidRDefault="0044220C" w:rsidP="00483A4E">
      <w:r>
        <w:separator/>
      </w:r>
    </w:p>
  </w:endnote>
  <w:endnote w:type="continuationSeparator" w:id="0">
    <w:p w14:paraId="6D944047" w14:textId="77777777" w:rsidR="0044220C" w:rsidRDefault="0044220C" w:rsidP="0048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F26B" w14:textId="506C1361" w:rsidR="00A6287C" w:rsidRDefault="002F3492" w:rsidP="00AA5883">
    <w:pPr>
      <w:pStyle w:val="a"/>
      <w:tabs>
        <w:tab w:val="left" w:pos="190"/>
      </w:tabs>
      <w:rPr>
        <w:b/>
      </w:rPr>
    </w:pPr>
    <w:r>
      <w:rPr>
        <w:b/>
      </w:rPr>
      <w:t xml:space="preserve">                                                                                                                                                </w:t>
    </w:r>
    <w:r w:rsidR="005524F0">
      <w:rPr>
        <w:b/>
      </w:rPr>
      <w:t xml:space="preserve">   SU </w:t>
    </w:r>
    <w:r w:rsidR="00454F0D">
      <w:rPr>
        <w:b/>
      </w:rPr>
      <w:t>PO.04</w:t>
    </w:r>
    <w:r w:rsidR="008E3AC4">
      <w:rPr>
        <w:b/>
      </w:rPr>
      <w:tab/>
    </w:r>
    <w:r w:rsidR="008E3AC4">
      <w:rPr>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1BB25" w14:textId="77777777" w:rsidR="0044220C" w:rsidRDefault="0044220C" w:rsidP="00483A4E">
      <w:bookmarkStart w:id="0" w:name="_Hlk83638337"/>
      <w:bookmarkEnd w:id="0"/>
      <w:r>
        <w:separator/>
      </w:r>
    </w:p>
  </w:footnote>
  <w:footnote w:type="continuationSeparator" w:id="0">
    <w:p w14:paraId="0815453F" w14:textId="77777777" w:rsidR="0044220C" w:rsidRDefault="0044220C" w:rsidP="00483A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AE61" w14:textId="7560439C" w:rsidR="000312C9" w:rsidRPr="007E34CC" w:rsidRDefault="00401022" w:rsidP="007E34CC">
    <w:pPr>
      <w:tabs>
        <w:tab w:val="center" w:pos="4536"/>
        <w:tab w:val="left" w:pos="8385"/>
      </w:tabs>
      <w:spacing w:line="360" w:lineRule="auto"/>
      <w:rPr>
        <w:rFonts w:ascii="Tahoma" w:hAnsi="Tahoma" w:cs="Tahoma"/>
        <w:b/>
        <w:sz w:val="28"/>
        <w:szCs w:val="28"/>
      </w:rPr>
    </w:pPr>
    <w:r>
      <w:rPr>
        <w:rFonts w:ascii="Tahoma" w:hAnsi="Tahoma" w:cs="Tahoma"/>
        <w:b/>
        <w:sz w:val="28"/>
        <w:szCs w:val="28"/>
      </w:rPr>
      <w:tab/>
    </w:r>
  </w:p>
  <w:p w14:paraId="56CD85C0" w14:textId="40567AF0" w:rsidR="00A6287C" w:rsidRDefault="002A641A" w:rsidP="002A641A">
    <w:r>
      <w:t xml:space="preserve">                                                                                       </w:t>
    </w:r>
    <w:r w:rsidRPr="002A641A">
      <w:rPr>
        <w:rFonts w:asciiTheme="minorHAnsi" w:hAnsiTheme="minorHAnsi" w:cstheme="minorHAnsi"/>
        <w:noProof/>
        <w:sz w:val="24"/>
        <w:szCs w:val="24"/>
      </w:rPr>
      <w:drawing>
        <wp:inline distT="0" distB="0" distL="0" distR="0" wp14:anchorId="5F94DFCC" wp14:editId="6266ABA1">
          <wp:extent cx="781050" cy="751648"/>
          <wp:effectExtent l="0" t="0" r="0" b="0"/>
          <wp:docPr id="4" name="Resim 2">
            <a:extLst xmlns:a="http://schemas.openxmlformats.org/drawingml/2006/main">
              <a:ext uri="{FF2B5EF4-FFF2-40B4-BE49-F238E27FC236}">
                <a16:creationId xmlns:a16="http://schemas.microsoft.com/office/drawing/2014/main" id="{C9F57916-171C-44C5-A1F7-7CEFA6FF3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C9F57916-171C-44C5-A1F7-7CEFA6FF380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2" b="-132"/>
                  <a:stretch/>
                </pic:blipFill>
                <pic:spPr>
                  <a:xfrm>
                    <a:off x="0" y="0"/>
                    <a:ext cx="806165" cy="775817"/>
                  </a:xfrm>
                  <a:prstGeom prst="rect">
                    <a:avLst/>
                  </a:prstGeom>
                </pic:spPr>
              </pic:pic>
            </a:graphicData>
          </a:graphic>
        </wp:inline>
      </w:drawing>
    </w:r>
    <w:r>
      <w:t xml:space="preserve">  </w:t>
    </w:r>
  </w:p>
  <w:p w14:paraId="204BC6C6" w14:textId="1A98DF14" w:rsidR="00573328" w:rsidRPr="000F429E" w:rsidRDefault="00573328" w:rsidP="00573328">
    <w:pPr>
      <w:jc w:val="center"/>
      <w:rPr>
        <w:rFonts w:asciiTheme="minorHAnsi" w:hAnsiTheme="minorHAnsi" w:cstheme="minorHAnsi"/>
        <w:b/>
        <w:bCs/>
        <w:sz w:val="24"/>
        <w:szCs w:val="24"/>
      </w:rPr>
    </w:pPr>
    <w:r>
      <w:rPr>
        <w:rFonts w:asciiTheme="minorHAnsi" w:hAnsiTheme="minorHAnsi" w:cstheme="minorHAnsi"/>
        <w:sz w:val="24"/>
        <w:szCs w:val="24"/>
      </w:rPr>
      <w:t xml:space="preserve">  </w:t>
    </w:r>
    <w:r w:rsidRPr="000F429E">
      <w:rPr>
        <w:rFonts w:asciiTheme="minorHAnsi" w:hAnsiTheme="minorHAnsi" w:cstheme="minorHAnsi"/>
        <w:b/>
        <w:bCs/>
        <w:sz w:val="24"/>
        <w:szCs w:val="24"/>
      </w:rPr>
      <w:t xml:space="preserve"> SOSYAL UYGUNLUK POLİTİKASI</w:t>
    </w:r>
  </w:p>
  <w:p w14:paraId="42D2353A" w14:textId="56B60788" w:rsidR="002A641A" w:rsidRDefault="002A641A" w:rsidP="00573328">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80A"/>
    <w:multiLevelType w:val="hybridMultilevel"/>
    <w:tmpl w:val="F8FEF452"/>
    <w:lvl w:ilvl="0" w:tplc="5B9CCB96">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15:restartNumberingAfterBreak="0">
    <w:nsid w:val="09181C54"/>
    <w:multiLevelType w:val="hybridMultilevel"/>
    <w:tmpl w:val="146E42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FA367C"/>
    <w:multiLevelType w:val="multilevel"/>
    <w:tmpl w:val="041F001F"/>
    <w:lvl w:ilvl="0">
      <w:start w:val="1"/>
      <w:numFmt w:val="decimal"/>
      <w:lvlText w:val="%1."/>
      <w:lvlJc w:val="left"/>
      <w:pPr>
        <w:ind w:left="927" w:hanging="360"/>
      </w:pPr>
      <w:rPr>
        <w:rFonts w:hint="default"/>
        <w:u w:val="none"/>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15:restartNumberingAfterBreak="0">
    <w:nsid w:val="3C787D07"/>
    <w:multiLevelType w:val="multilevel"/>
    <w:tmpl w:val="97D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94216"/>
    <w:multiLevelType w:val="hybridMultilevel"/>
    <w:tmpl w:val="F4003E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9B7A95"/>
    <w:multiLevelType w:val="multilevel"/>
    <w:tmpl w:val="F420250E"/>
    <w:lvl w:ilvl="0">
      <w:start w:val="1"/>
      <w:numFmt w:val="decimal"/>
      <w:lvlText w:val="%1."/>
      <w:lvlJc w:val="left"/>
      <w:pPr>
        <w:ind w:left="624" w:hanging="227"/>
      </w:pPr>
      <w:rPr>
        <w:rFonts w:hint="default"/>
      </w:rPr>
    </w:lvl>
    <w:lvl w:ilvl="1">
      <w:start w:val="1"/>
      <w:numFmt w:val="decimal"/>
      <w:isLgl/>
      <w:lvlText w:val="%1.%2."/>
      <w:lvlJc w:val="left"/>
      <w:pPr>
        <w:ind w:left="1020" w:hanging="113"/>
      </w:pPr>
      <w:rPr>
        <w:rFonts w:hint="default"/>
      </w:rPr>
    </w:lvl>
    <w:lvl w:ilvl="2">
      <w:start w:val="1"/>
      <w:numFmt w:val="decimal"/>
      <w:isLgl/>
      <w:lvlText w:val="%1.%2.%3."/>
      <w:lvlJc w:val="left"/>
      <w:pPr>
        <w:ind w:left="1530" w:hanging="113"/>
      </w:pPr>
      <w:rPr>
        <w:rFonts w:hint="default"/>
      </w:rPr>
    </w:lvl>
    <w:lvl w:ilvl="3">
      <w:start w:val="1"/>
      <w:numFmt w:val="decimal"/>
      <w:isLgl/>
      <w:lvlText w:val="%1.%2.%3.%4."/>
      <w:lvlJc w:val="left"/>
      <w:pPr>
        <w:ind w:left="2040" w:hanging="113"/>
      </w:pPr>
      <w:rPr>
        <w:rFonts w:hint="default"/>
      </w:rPr>
    </w:lvl>
    <w:lvl w:ilvl="4">
      <w:start w:val="1"/>
      <w:numFmt w:val="decimal"/>
      <w:isLgl/>
      <w:lvlText w:val="%1.%2.%3.%4.%5."/>
      <w:lvlJc w:val="left"/>
      <w:pPr>
        <w:ind w:left="2550" w:hanging="113"/>
      </w:pPr>
      <w:rPr>
        <w:rFonts w:hint="default"/>
      </w:rPr>
    </w:lvl>
    <w:lvl w:ilvl="5">
      <w:start w:val="1"/>
      <w:numFmt w:val="decimal"/>
      <w:isLgl/>
      <w:lvlText w:val="%1.%2.%3.%4.%5.%6."/>
      <w:lvlJc w:val="left"/>
      <w:pPr>
        <w:ind w:left="3060" w:hanging="113"/>
      </w:pPr>
      <w:rPr>
        <w:rFonts w:hint="default"/>
      </w:rPr>
    </w:lvl>
    <w:lvl w:ilvl="6">
      <w:start w:val="1"/>
      <w:numFmt w:val="decimal"/>
      <w:isLgl/>
      <w:lvlText w:val="%1.%2.%3.%4.%5.%6.%7."/>
      <w:lvlJc w:val="left"/>
      <w:pPr>
        <w:ind w:left="3570" w:hanging="113"/>
      </w:pPr>
      <w:rPr>
        <w:rFonts w:hint="default"/>
      </w:rPr>
    </w:lvl>
    <w:lvl w:ilvl="7">
      <w:start w:val="1"/>
      <w:numFmt w:val="decimal"/>
      <w:isLgl/>
      <w:lvlText w:val="%1.%2.%3.%4.%5.%6.%7.%8."/>
      <w:lvlJc w:val="left"/>
      <w:pPr>
        <w:ind w:left="4080" w:hanging="113"/>
      </w:pPr>
      <w:rPr>
        <w:rFonts w:hint="default"/>
      </w:rPr>
    </w:lvl>
    <w:lvl w:ilvl="8">
      <w:start w:val="1"/>
      <w:numFmt w:val="decimal"/>
      <w:isLgl/>
      <w:lvlText w:val="%1.%2.%3.%4.%5.%6.%7.%8.%9."/>
      <w:lvlJc w:val="left"/>
      <w:pPr>
        <w:ind w:left="4590" w:hanging="113"/>
      </w:pPr>
      <w:rPr>
        <w:rFonts w:hint="default"/>
      </w:rPr>
    </w:lvl>
  </w:abstractNum>
  <w:abstractNum w:abstractNumId="6" w15:restartNumberingAfterBreak="0">
    <w:nsid w:val="47EE2951"/>
    <w:multiLevelType w:val="hybridMultilevel"/>
    <w:tmpl w:val="64660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E70CD0"/>
    <w:multiLevelType w:val="hybridMultilevel"/>
    <w:tmpl w:val="55200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AD1FC9"/>
    <w:multiLevelType w:val="multilevel"/>
    <w:tmpl w:val="2D520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D730DB"/>
    <w:multiLevelType w:val="multilevel"/>
    <w:tmpl w:val="4F1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56591"/>
    <w:multiLevelType w:val="hybridMultilevel"/>
    <w:tmpl w:val="064E2A06"/>
    <w:lvl w:ilvl="0" w:tplc="C7A6DAEA">
      <w:start w:val="2"/>
      <w:numFmt w:val="upperLetter"/>
      <w:lvlText w:val="%1."/>
      <w:lvlJc w:val="left"/>
      <w:pPr>
        <w:ind w:left="340" w:hanging="198"/>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7A444A95"/>
    <w:multiLevelType w:val="hybridMultilevel"/>
    <w:tmpl w:val="ECF89D7E"/>
    <w:lvl w:ilvl="0" w:tplc="DE8ADC4C">
      <w:start w:val="1"/>
      <w:numFmt w:val="upperLetter"/>
      <w:lvlText w:val="%1."/>
      <w:lvlJc w:val="left"/>
      <w:pPr>
        <w:ind w:left="207" w:hanging="207"/>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DA325E3"/>
    <w:multiLevelType w:val="hybridMultilevel"/>
    <w:tmpl w:val="5DF26E08"/>
    <w:lvl w:ilvl="0" w:tplc="2232234C">
      <w:start w:val="1"/>
      <w:numFmt w:val="bullet"/>
      <w:lvlText w:val=""/>
      <w:lvlJc w:val="left"/>
      <w:pPr>
        <w:ind w:left="510" w:firstLine="57"/>
      </w:pPr>
      <w:rPr>
        <w:rFonts w:ascii="Symbol" w:hAnsi="Symbol" w:hint="default"/>
        <w:sz w:val="16"/>
        <w:szCs w:val="16"/>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1"/>
  </w:num>
  <w:num w:numId="2">
    <w:abstractNumId w:val="9"/>
  </w:num>
  <w:num w:numId="3">
    <w:abstractNumId w:val="8"/>
  </w:num>
  <w:num w:numId="4">
    <w:abstractNumId w:val="3"/>
  </w:num>
  <w:num w:numId="5">
    <w:abstractNumId w:val="6"/>
  </w:num>
  <w:num w:numId="6">
    <w:abstractNumId w:val="7"/>
  </w:num>
  <w:num w:numId="7">
    <w:abstractNumId w:val="12"/>
  </w:num>
  <w:num w:numId="8">
    <w:abstractNumId w:val="5"/>
  </w:num>
  <w:num w:numId="9">
    <w:abstractNumId w:val="11"/>
  </w:num>
  <w:num w:numId="10">
    <w:abstractNumId w:val="10"/>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4E"/>
    <w:rsid w:val="000312C9"/>
    <w:rsid w:val="000953E1"/>
    <w:rsid w:val="000C2B13"/>
    <w:rsid w:val="00101BF0"/>
    <w:rsid w:val="001165D0"/>
    <w:rsid w:val="001903C1"/>
    <w:rsid w:val="00192F75"/>
    <w:rsid w:val="002254C9"/>
    <w:rsid w:val="00255131"/>
    <w:rsid w:val="002A641A"/>
    <w:rsid w:val="002C0003"/>
    <w:rsid w:val="002F3492"/>
    <w:rsid w:val="00364354"/>
    <w:rsid w:val="0036523A"/>
    <w:rsid w:val="00372595"/>
    <w:rsid w:val="003A55D3"/>
    <w:rsid w:val="003D30D6"/>
    <w:rsid w:val="003E7A0F"/>
    <w:rsid w:val="003F19E5"/>
    <w:rsid w:val="00401022"/>
    <w:rsid w:val="0044220C"/>
    <w:rsid w:val="00454F0D"/>
    <w:rsid w:val="00470129"/>
    <w:rsid w:val="0047563C"/>
    <w:rsid w:val="00483A4E"/>
    <w:rsid w:val="00497917"/>
    <w:rsid w:val="004B7A21"/>
    <w:rsid w:val="004F69C4"/>
    <w:rsid w:val="00523DFA"/>
    <w:rsid w:val="005311B0"/>
    <w:rsid w:val="00537B4E"/>
    <w:rsid w:val="005524F0"/>
    <w:rsid w:val="00556873"/>
    <w:rsid w:val="00573328"/>
    <w:rsid w:val="005C1F38"/>
    <w:rsid w:val="00625D3F"/>
    <w:rsid w:val="00633B33"/>
    <w:rsid w:val="006C1A1C"/>
    <w:rsid w:val="006D2C5B"/>
    <w:rsid w:val="006F2704"/>
    <w:rsid w:val="006F6B2A"/>
    <w:rsid w:val="007E34CC"/>
    <w:rsid w:val="007E5AEF"/>
    <w:rsid w:val="007F4304"/>
    <w:rsid w:val="00815A0B"/>
    <w:rsid w:val="008C21DB"/>
    <w:rsid w:val="008E3AC4"/>
    <w:rsid w:val="0093020A"/>
    <w:rsid w:val="00992AB0"/>
    <w:rsid w:val="009A4719"/>
    <w:rsid w:val="009A7C89"/>
    <w:rsid w:val="009E4E1B"/>
    <w:rsid w:val="009E77A7"/>
    <w:rsid w:val="009F4761"/>
    <w:rsid w:val="00A25088"/>
    <w:rsid w:val="00AA1819"/>
    <w:rsid w:val="00AD0EC0"/>
    <w:rsid w:val="00B0025E"/>
    <w:rsid w:val="00B349A3"/>
    <w:rsid w:val="00B53E95"/>
    <w:rsid w:val="00BA535F"/>
    <w:rsid w:val="00C814D9"/>
    <w:rsid w:val="00D0532E"/>
    <w:rsid w:val="00D50376"/>
    <w:rsid w:val="00DA64D6"/>
    <w:rsid w:val="00E00E8A"/>
    <w:rsid w:val="00E539C1"/>
    <w:rsid w:val="00E72F85"/>
    <w:rsid w:val="00E87821"/>
    <w:rsid w:val="00EF5775"/>
    <w:rsid w:val="00F04FF4"/>
    <w:rsid w:val="00F45CF7"/>
    <w:rsid w:val="00F76998"/>
    <w:rsid w:val="00FE7D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A03414"/>
  <w15:docId w15:val="{45405090-3044-4AB1-987E-DDA30828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4E"/>
    <w:rPr>
      <w:rFonts w:ascii="Times New Roman" w:eastAsia="Times New Roman" w:hAnsi="Times New Roman" w:cs="Times New Roman"/>
      <w:sz w:val="20"/>
      <w:szCs w:val="20"/>
      <w:lang w:eastAsia="tr-TR"/>
    </w:rPr>
  </w:style>
  <w:style w:type="paragraph" w:styleId="Balk3">
    <w:name w:val="heading 3"/>
    <w:basedOn w:val="Normal"/>
    <w:next w:val="Normal"/>
    <w:link w:val="Balk3Char"/>
    <w:uiPriority w:val="9"/>
    <w:semiHidden/>
    <w:unhideWhenUsed/>
    <w:qFormat/>
    <w:rsid w:val="009E77A7"/>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paragraph" w:styleId="Balk4">
    <w:name w:val="heading 4"/>
    <w:basedOn w:val="Normal"/>
    <w:next w:val="Normal"/>
    <w:link w:val="Balk4Char"/>
    <w:uiPriority w:val="9"/>
    <w:semiHidden/>
    <w:unhideWhenUsed/>
    <w:qFormat/>
    <w:rsid w:val="000312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stbilgiChar"/>
    <w:rsid w:val="00483A4E"/>
    <w:pPr>
      <w:tabs>
        <w:tab w:val="center" w:pos="4536"/>
        <w:tab w:val="right" w:pos="9072"/>
      </w:tabs>
    </w:pPr>
    <w:rPr>
      <w:rFonts w:asciiTheme="minorHAnsi" w:eastAsiaTheme="minorHAnsi" w:hAnsiTheme="minorHAnsi" w:cstheme="minorBidi"/>
      <w:sz w:val="24"/>
      <w:szCs w:val="24"/>
      <w:lang w:eastAsia="en-US"/>
    </w:rPr>
  </w:style>
  <w:style w:type="character" w:styleId="SayfaNumaras">
    <w:name w:val="page number"/>
    <w:basedOn w:val="VarsaylanParagrafYazTipi"/>
    <w:rsid w:val="00483A4E"/>
  </w:style>
  <w:style w:type="character" w:customStyle="1" w:styleId="stbilgiChar">
    <w:name w:val="Üstbilgi Char"/>
    <w:basedOn w:val="VarsaylanParagrafYazTipi"/>
    <w:link w:val="a"/>
    <w:rsid w:val="00483A4E"/>
    <w:rPr>
      <w:lang w:val="en-US"/>
    </w:rPr>
  </w:style>
  <w:style w:type="paragraph" w:styleId="stBilgi">
    <w:name w:val="header"/>
    <w:basedOn w:val="Normal"/>
    <w:link w:val="stBilgiChar0"/>
    <w:uiPriority w:val="99"/>
    <w:unhideWhenUsed/>
    <w:rsid w:val="00483A4E"/>
    <w:pPr>
      <w:tabs>
        <w:tab w:val="center" w:pos="4536"/>
        <w:tab w:val="right" w:pos="9072"/>
      </w:tabs>
    </w:pPr>
  </w:style>
  <w:style w:type="character" w:customStyle="1" w:styleId="stBilgiChar0">
    <w:name w:val="Üst Bilgi Char"/>
    <w:basedOn w:val="VarsaylanParagrafYazTipi"/>
    <w:link w:val="stBilgi"/>
    <w:uiPriority w:val="99"/>
    <w:rsid w:val="00483A4E"/>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unhideWhenUsed/>
    <w:rsid w:val="00483A4E"/>
    <w:pPr>
      <w:tabs>
        <w:tab w:val="center" w:pos="4536"/>
        <w:tab w:val="right" w:pos="9072"/>
      </w:tabs>
    </w:pPr>
  </w:style>
  <w:style w:type="character" w:customStyle="1" w:styleId="AltBilgiChar">
    <w:name w:val="Alt Bilgi Char"/>
    <w:basedOn w:val="VarsaylanParagrafYazTipi"/>
    <w:link w:val="AltBilgi"/>
    <w:uiPriority w:val="99"/>
    <w:rsid w:val="00483A4E"/>
    <w:rPr>
      <w:rFonts w:ascii="Times New Roman" w:eastAsia="Times New Roman" w:hAnsi="Times New Roman" w:cs="Times New Roman"/>
      <w:sz w:val="20"/>
      <w:szCs w:val="20"/>
      <w:lang w:val="en-US" w:eastAsia="tr-TR"/>
    </w:rPr>
  </w:style>
  <w:style w:type="paragraph" w:styleId="BalonMetni">
    <w:name w:val="Balloon Text"/>
    <w:basedOn w:val="Normal"/>
    <w:link w:val="BalonMetniChar"/>
    <w:uiPriority w:val="99"/>
    <w:semiHidden/>
    <w:unhideWhenUsed/>
    <w:rsid w:val="00470129"/>
    <w:rPr>
      <w:rFonts w:ascii="Tahoma" w:hAnsi="Tahoma" w:cs="Tahoma"/>
      <w:sz w:val="16"/>
      <w:szCs w:val="16"/>
    </w:rPr>
  </w:style>
  <w:style w:type="character" w:customStyle="1" w:styleId="BalonMetniChar">
    <w:name w:val="Balon Metni Char"/>
    <w:basedOn w:val="VarsaylanParagrafYazTipi"/>
    <w:link w:val="BalonMetni"/>
    <w:uiPriority w:val="99"/>
    <w:semiHidden/>
    <w:rsid w:val="00470129"/>
    <w:rPr>
      <w:rFonts w:ascii="Tahoma" w:eastAsia="Times New Roman" w:hAnsi="Tahoma" w:cs="Tahoma"/>
      <w:sz w:val="16"/>
      <w:szCs w:val="16"/>
      <w:lang w:val="en-US" w:eastAsia="tr-TR"/>
    </w:rPr>
  </w:style>
  <w:style w:type="paragraph" w:styleId="NormalWeb">
    <w:name w:val="Normal (Web)"/>
    <w:basedOn w:val="Normal"/>
    <w:uiPriority w:val="99"/>
    <w:unhideWhenUsed/>
    <w:rsid w:val="00401022"/>
    <w:pPr>
      <w:spacing w:before="100" w:beforeAutospacing="1" w:after="100" w:afterAutospacing="1"/>
    </w:pPr>
    <w:rPr>
      <w:sz w:val="24"/>
      <w:szCs w:val="24"/>
    </w:rPr>
  </w:style>
  <w:style w:type="paragraph" w:styleId="ListeParagraf">
    <w:name w:val="List Paragraph"/>
    <w:basedOn w:val="Normal"/>
    <w:uiPriority w:val="34"/>
    <w:qFormat/>
    <w:rsid w:val="00C814D9"/>
    <w:pPr>
      <w:spacing w:after="200" w:line="276" w:lineRule="auto"/>
      <w:ind w:left="720"/>
      <w:contextualSpacing/>
    </w:pPr>
    <w:rPr>
      <w:rFonts w:ascii="Calibri" w:eastAsia="Calibri" w:hAnsi="Calibri"/>
      <w:sz w:val="22"/>
      <w:szCs w:val="22"/>
      <w:lang w:eastAsia="en-US"/>
    </w:rPr>
  </w:style>
  <w:style w:type="character" w:customStyle="1" w:styleId="Balk3Char">
    <w:name w:val="Başlık 3 Char"/>
    <w:basedOn w:val="VarsaylanParagrafYazTipi"/>
    <w:link w:val="Balk3"/>
    <w:uiPriority w:val="9"/>
    <w:semiHidden/>
    <w:rsid w:val="009E77A7"/>
    <w:rPr>
      <w:rFonts w:asciiTheme="majorHAnsi" w:eastAsiaTheme="majorEastAsia" w:hAnsiTheme="majorHAnsi" w:cstheme="majorBidi"/>
      <w:color w:val="1F3763" w:themeColor="accent1" w:themeShade="7F"/>
    </w:rPr>
  </w:style>
  <w:style w:type="character" w:styleId="HTMLCite">
    <w:name w:val="HTML Cite"/>
    <w:uiPriority w:val="99"/>
    <w:semiHidden/>
    <w:unhideWhenUsed/>
    <w:rsid w:val="006D2C5B"/>
    <w:rPr>
      <w:i/>
      <w:iCs/>
    </w:rPr>
  </w:style>
  <w:style w:type="character" w:customStyle="1" w:styleId="Balk4Char">
    <w:name w:val="Başlık 4 Char"/>
    <w:basedOn w:val="VarsaylanParagrafYazTipi"/>
    <w:link w:val="Balk4"/>
    <w:uiPriority w:val="9"/>
    <w:semiHidden/>
    <w:rsid w:val="000312C9"/>
    <w:rPr>
      <w:rFonts w:asciiTheme="majorHAnsi" w:eastAsiaTheme="majorEastAsia" w:hAnsiTheme="majorHAnsi" w:cstheme="majorBidi"/>
      <w:i/>
      <w:iCs/>
      <w:color w:val="2F5496" w:themeColor="accent1" w:themeShade="BF"/>
      <w:sz w:val="20"/>
      <w:szCs w:val="20"/>
      <w:lang w:eastAsia="tr-TR"/>
    </w:rPr>
  </w:style>
  <w:style w:type="paragraph" w:customStyle="1" w:styleId="pretty">
    <w:name w:val="pretty"/>
    <w:basedOn w:val="Normal"/>
    <w:rsid w:val="000312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84EC-25A0-452F-8BD0-352701DF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455</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Şener Temür</dc:creator>
  <cp:keywords/>
  <dc:description/>
  <cp:lastModifiedBy>Sevinc Yildiz</cp:lastModifiedBy>
  <cp:revision>21</cp:revision>
  <cp:lastPrinted>2023-03-27T10:30:00Z</cp:lastPrinted>
  <dcterms:created xsi:type="dcterms:W3CDTF">2021-09-28T12:27:00Z</dcterms:created>
  <dcterms:modified xsi:type="dcterms:W3CDTF">2023-03-27T10:31:00Z</dcterms:modified>
</cp:coreProperties>
</file>